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3F4" w:rsidRPr="00C559D4" w:rsidRDefault="00C559D4" w:rsidP="009770EF">
      <w:pPr>
        <w:rPr>
          <w:rFonts w:ascii="Canaro Book" w:hAnsi="Canaro Book" w:cs="Open Sans"/>
          <w:color w:val="7030A0"/>
          <w:sz w:val="36"/>
          <w:szCs w:val="36"/>
        </w:rPr>
      </w:pPr>
      <w:r>
        <w:rPr>
          <w:rFonts w:ascii="Canaro Book" w:hAnsi="Canaro Book" w:cs="Open Sans"/>
          <w:color w:val="7030A0"/>
          <w:sz w:val="36"/>
          <w:szCs w:val="36"/>
        </w:rPr>
        <w:t xml:space="preserve">HANDOUT </w:t>
      </w:r>
      <w:proofErr w:type="gramStart"/>
      <w:r>
        <w:rPr>
          <w:rFonts w:ascii="Canaro Book" w:hAnsi="Canaro Book" w:cs="Open Sans"/>
          <w:color w:val="7030A0"/>
          <w:sz w:val="36"/>
          <w:szCs w:val="36"/>
        </w:rPr>
        <w:t xml:space="preserve">19.3 </w:t>
      </w:r>
      <w:r w:rsidRPr="00C559D4">
        <w:rPr>
          <w:rFonts w:ascii="Canaro Book" w:hAnsi="Canaro Book" w:cs="Open Sans"/>
          <w:color w:val="7030A0"/>
          <w:sz w:val="36"/>
          <w:szCs w:val="36"/>
        </w:rPr>
        <w:t xml:space="preserve"> SIGNS</w:t>
      </w:r>
      <w:proofErr w:type="gramEnd"/>
      <w:r w:rsidRPr="00C559D4">
        <w:rPr>
          <w:rFonts w:ascii="Canaro Book" w:hAnsi="Canaro Book" w:cs="Open Sans"/>
          <w:color w:val="7030A0"/>
          <w:sz w:val="36"/>
          <w:szCs w:val="36"/>
        </w:rPr>
        <w:t xml:space="preserve"> OF STRESS, VICARIOUS TRAUMA, BURN-OUT</w:t>
      </w:r>
    </w:p>
    <w:p w:rsidR="00E12601" w:rsidRDefault="00E12601" w:rsidP="009770EF">
      <w:pPr>
        <w:rPr>
          <w:rFonts w:ascii="Tw Cen MT Condensed" w:hAnsi="Tw Cen MT Condensed"/>
          <w:sz w:val="32"/>
        </w:rPr>
      </w:pPr>
    </w:p>
    <w:p w:rsidR="00E12601" w:rsidRPr="00C559D4" w:rsidRDefault="00E12601" w:rsidP="009770EF">
      <w:pPr>
        <w:rPr>
          <w:rFonts w:ascii="Open Sans" w:hAnsi="Open Sans" w:cs="Open Sans"/>
          <w:b/>
          <w:sz w:val="22"/>
          <w:szCs w:val="22"/>
        </w:rPr>
      </w:pPr>
      <w:r w:rsidRPr="00C559D4">
        <w:rPr>
          <w:rFonts w:ascii="Open Sans" w:hAnsi="Open Sans" w:cs="Open Sans"/>
          <w:b/>
          <w:sz w:val="22"/>
          <w:szCs w:val="22"/>
        </w:rPr>
        <w:t>Signs of Cumulative Stress</w:t>
      </w:r>
    </w:p>
    <w:p w:rsidR="00E12601" w:rsidRPr="00C559D4" w:rsidRDefault="00E12601" w:rsidP="009770EF">
      <w:pPr>
        <w:rPr>
          <w:rFonts w:ascii="Open Sans" w:hAnsi="Open Sans" w:cs="Open Sans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2590"/>
        <w:gridCol w:w="2765"/>
        <w:gridCol w:w="2590"/>
        <w:gridCol w:w="2590"/>
        <w:gridCol w:w="2590"/>
      </w:tblGrid>
      <w:tr w:rsidR="00765E8E" w:rsidRPr="00C559D4" w:rsidTr="00765E8E">
        <w:tc>
          <w:tcPr>
            <w:tcW w:w="2590" w:type="dxa"/>
          </w:tcPr>
          <w:p w:rsidR="00765E8E" w:rsidRPr="00C559D4" w:rsidRDefault="00765E8E" w:rsidP="00765E8E">
            <w:pPr>
              <w:jc w:val="center"/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Physical</w:t>
            </w:r>
          </w:p>
        </w:tc>
        <w:tc>
          <w:tcPr>
            <w:tcW w:w="2590" w:type="dxa"/>
          </w:tcPr>
          <w:p w:rsidR="00765E8E" w:rsidRPr="00C559D4" w:rsidRDefault="00765E8E" w:rsidP="00765E8E">
            <w:pPr>
              <w:jc w:val="center"/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Emotional</w:t>
            </w:r>
          </w:p>
        </w:tc>
        <w:tc>
          <w:tcPr>
            <w:tcW w:w="2590" w:type="dxa"/>
          </w:tcPr>
          <w:p w:rsidR="00765E8E" w:rsidRPr="00C559D4" w:rsidRDefault="00765E8E" w:rsidP="00765E8E">
            <w:pPr>
              <w:jc w:val="center"/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Behavioral</w:t>
            </w:r>
          </w:p>
        </w:tc>
        <w:tc>
          <w:tcPr>
            <w:tcW w:w="2590" w:type="dxa"/>
          </w:tcPr>
          <w:p w:rsidR="00765E8E" w:rsidRPr="00C559D4" w:rsidRDefault="00765E8E" w:rsidP="00765E8E">
            <w:pPr>
              <w:jc w:val="center"/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Cognitive</w:t>
            </w:r>
          </w:p>
        </w:tc>
        <w:tc>
          <w:tcPr>
            <w:tcW w:w="2590" w:type="dxa"/>
          </w:tcPr>
          <w:p w:rsidR="00765E8E" w:rsidRPr="00C559D4" w:rsidRDefault="00765E8E" w:rsidP="00765E8E">
            <w:pPr>
              <w:jc w:val="center"/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Spiritual/Philosophical</w:t>
            </w:r>
          </w:p>
        </w:tc>
      </w:tr>
      <w:tr w:rsidR="00765E8E" w:rsidRPr="00C559D4" w:rsidTr="00765E8E">
        <w:tc>
          <w:tcPr>
            <w:tcW w:w="2590" w:type="dxa"/>
          </w:tcPr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Extended fatigue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Frequent psychical complaints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Sleep disorders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765E8E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Appetite changes</w:t>
            </w:r>
          </w:p>
        </w:tc>
        <w:tc>
          <w:tcPr>
            <w:tcW w:w="2590" w:type="dxa"/>
          </w:tcPr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Anxiety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Feeling alienated from others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Desire to be alone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Negativism/cynicism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Suspiciousness/paranoia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Depression/chronic sadness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Feeling pressured /overwhelmed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765E8E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Diminished pleasure</w:t>
            </w:r>
          </w:p>
        </w:tc>
        <w:tc>
          <w:tcPr>
            <w:tcW w:w="2590" w:type="dxa"/>
          </w:tcPr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Irritability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Anger displacement, blaming others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Reluctance to start/finish projects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Social withdrawal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Absenteeism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Unwillingness/refusal to take leave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Substance abuse, self-medication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765E8E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 xml:space="preserve">Disregard for safety/risky </w:t>
            </w:r>
            <w:proofErr w:type="spellStart"/>
            <w:r w:rsidRPr="00C559D4">
              <w:rPr>
                <w:rFonts w:ascii="Open Sans" w:hAnsi="Open Sans" w:cs="Open Sans"/>
              </w:rPr>
              <w:t>behaviour</w:t>
            </w:r>
            <w:proofErr w:type="spellEnd"/>
          </w:p>
        </w:tc>
        <w:tc>
          <w:tcPr>
            <w:tcW w:w="2590" w:type="dxa"/>
          </w:tcPr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Tired of thinking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Obsessive thinking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Difficulty concentrating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Increased distractibility/ loss of interest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Problems with decisions/ priorities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Feeling indispensable/ obsessions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Diminished tolerance for ambiguity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Constricted thoughts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765E8E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Rigid, inflexible thinking</w:t>
            </w:r>
          </w:p>
        </w:tc>
        <w:tc>
          <w:tcPr>
            <w:tcW w:w="2590" w:type="dxa"/>
          </w:tcPr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Doubting value system/religious belief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Questioning major life areas (Profession, employment, lifestyle)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 xml:space="preserve">Feeling threatened and </w:t>
            </w:r>
            <w:proofErr w:type="spellStart"/>
            <w:r w:rsidRPr="00C559D4">
              <w:rPr>
                <w:rFonts w:ascii="Open Sans" w:hAnsi="Open Sans" w:cs="Open Sans"/>
              </w:rPr>
              <w:t>victimised</w:t>
            </w:r>
            <w:proofErr w:type="spellEnd"/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Disillusionment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765E8E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Self-preoccupation</w:t>
            </w:r>
          </w:p>
        </w:tc>
      </w:tr>
    </w:tbl>
    <w:p w:rsidR="00C559D4" w:rsidRDefault="00C559D4" w:rsidP="00E12601">
      <w:pPr>
        <w:rPr>
          <w:rFonts w:ascii="Open Sans" w:hAnsi="Open Sans" w:cs="Open Sans"/>
          <w:sz w:val="22"/>
          <w:szCs w:val="22"/>
        </w:rPr>
      </w:pPr>
    </w:p>
    <w:p w:rsidR="00E12601" w:rsidRPr="00C559D4" w:rsidRDefault="00E12601" w:rsidP="00E12601">
      <w:pPr>
        <w:rPr>
          <w:rFonts w:ascii="Open Sans" w:hAnsi="Open Sans" w:cs="Open Sans"/>
          <w:b/>
          <w:sz w:val="22"/>
          <w:szCs w:val="22"/>
        </w:rPr>
      </w:pPr>
      <w:r w:rsidRPr="00C559D4">
        <w:rPr>
          <w:rFonts w:ascii="Open Sans" w:hAnsi="Open Sans" w:cs="Open Sans"/>
          <w:b/>
          <w:sz w:val="22"/>
          <w:szCs w:val="22"/>
        </w:rPr>
        <w:lastRenderedPageBreak/>
        <w:t>Signs of Critical Incident Stress</w:t>
      </w:r>
    </w:p>
    <w:p w:rsidR="00C15A2C" w:rsidRPr="00C559D4" w:rsidRDefault="00C15A2C" w:rsidP="00E12601">
      <w:pPr>
        <w:rPr>
          <w:rFonts w:ascii="Open Sans" w:hAnsi="Open Sans" w:cs="Open Sans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2695"/>
        <w:gridCol w:w="2485"/>
        <w:gridCol w:w="2735"/>
        <w:gridCol w:w="2520"/>
        <w:gridCol w:w="2515"/>
      </w:tblGrid>
      <w:tr w:rsidR="00E12601" w:rsidRPr="00C559D4" w:rsidTr="5D2DD131">
        <w:tc>
          <w:tcPr>
            <w:tcW w:w="2695" w:type="dxa"/>
          </w:tcPr>
          <w:p w:rsidR="00E12601" w:rsidRPr="00C559D4" w:rsidRDefault="00E12601" w:rsidP="000E7ECF">
            <w:pPr>
              <w:jc w:val="center"/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Physical</w:t>
            </w:r>
          </w:p>
        </w:tc>
        <w:tc>
          <w:tcPr>
            <w:tcW w:w="2485" w:type="dxa"/>
          </w:tcPr>
          <w:p w:rsidR="00E12601" w:rsidRPr="00C559D4" w:rsidRDefault="00E12601" w:rsidP="000E7ECF">
            <w:pPr>
              <w:jc w:val="center"/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Emotional</w:t>
            </w:r>
          </w:p>
        </w:tc>
        <w:tc>
          <w:tcPr>
            <w:tcW w:w="2735" w:type="dxa"/>
          </w:tcPr>
          <w:p w:rsidR="00E12601" w:rsidRPr="00C559D4" w:rsidRDefault="00E12601" w:rsidP="000E7ECF">
            <w:pPr>
              <w:jc w:val="center"/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Behavioral</w:t>
            </w:r>
          </w:p>
        </w:tc>
        <w:tc>
          <w:tcPr>
            <w:tcW w:w="2520" w:type="dxa"/>
          </w:tcPr>
          <w:p w:rsidR="00E12601" w:rsidRPr="00C559D4" w:rsidRDefault="00E12601" w:rsidP="000E7ECF">
            <w:pPr>
              <w:jc w:val="center"/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Cognitive</w:t>
            </w:r>
          </w:p>
        </w:tc>
        <w:tc>
          <w:tcPr>
            <w:tcW w:w="2515" w:type="dxa"/>
          </w:tcPr>
          <w:p w:rsidR="00E12601" w:rsidRPr="00C559D4" w:rsidRDefault="00E12601" w:rsidP="000E7ECF">
            <w:pPr>
              <w:jc w:val="center"/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Spiritual/Philosophical</w:t>
            </w:r>
          </w:p>
        </w:tc>
      </w:tr>
      <w:tr w:rsidR="00E12601" w:rsidRPr="00C559D4" w:rsidTr="5D2DD131">
        <w:tc>
          <w:tcPr>
            <w:tcW w:w="2695" w:type="dxa"/>
          </w:tcPr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Sleep disturbances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Nightmares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Aches and pains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Nausea, gastro – intestinal distress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Appetite and digestive changes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Sweating, shivering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Faintness, dizziness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Muscle tremors/weakness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Elevated heartbeat, respiration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Uncoordinated movements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Extreme and/or persistent fatigue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  <w:p w:rsidR="00C15A2C" w:rsidRPr="00C559D4" w:rsidRDefault="00E12601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lastRenderedPageBreak/>
              <w:t>Headaches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Lowered resistance to colds and infections</w:t>
            </w:r>
          </w:p>
          <w:p w:rsidR="00E12601" w:rsidRPr="00C559D4" w:rsidRDefault="00E12601" w:rsidP="00E12601">
            <w:pPr>
              <w:rPr>
                <w:rFonts w:ascii="Open Sans" w:hAnsi="Open Sans" w:cs="Open Sans"/>
              </w:rPr>
            </w:pPr>
          </w:p>
        </w:tc>
        <w:tc>
          <w:tcPr>
            <w:tcW w:w="2485" w:type="dxa"/>
          </w:tcPr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lastRenderedPageBreak/>
              <w:t>Rapidly shifting emotions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Numbness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Guilt/survivor guilt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Exhilaration, survivor joy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Anger, sadness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Helplessness/feeling overwhelmed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Detachment, feeling unreal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Disorientation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E12601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Feeling out of control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Mood swings, feeling unstable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Anxiety, fear of recurrence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lastRenderedPageBreak/>
              <w:t>Depression, grief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Irritability, hostility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Self-blame, shame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D85080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Fragility, feeling vulnerable</w:t>
            </w:r>
          </w:p>
        </w:tc>
        <w:tc>
          <w:tcPr>
            <w:tcW w:w="2735" w:type="dxa"/>
          </w:tcPr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lastRenderedPageBreak/>
              <w:t>Startle reaction/ restlessness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Sleep and appetite disorders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Difficulty expressing oneself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Constant talking about the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event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Arguments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Withdrawal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 xml:space="preserve">Excessive dark </w:t>
            </w:r>
            <w:proofErr w:type="spellStart"/>
            <w:r w:rsidRPr="00C559D4">
              <w:rPr>
                <w:rFonts w:ascii="Open Sans" w:hAnsi="Open Sans" w:cs="Open Sans"/>
              </w:rPr>
              <w:t>humour</w:t>
            </w:r>
            <w:proofErr w:type="spellEnd"/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Slowed reactions/accident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proneness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E12601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Inability to rest or to let go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Avoiding reminders of the event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Social relational disorders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Difficulty connecting with “outsiders”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Lowered activity level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D85080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Increased use of alcohol, drugs</w:t>
            </w:r>
          </w:p>
        </w:tc>
        <w:tc>
          <w:tcPr>
            <w:tcW w:w="2520" w:type="dxa"/>
          </w:tcPr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lastRenderedPageBreak/>
              <w:t>Difficulty concentrating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Racing, circular thoughts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Slowed thinking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Memory problems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Confusion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 xml:space="preserve">Impaired problem-solving 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Difficulty making decisions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Intrusive images/memories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E12601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Loss of perspective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Reactivation of previous traumatic events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 xml:space="preserve">Preoccupation with an </w:t>
            </w:r>
            <w:r w:rsidRPr="00C559D4">
              <w:rPr>
                <w:rFonts w:ascii="Open Sans" w:hAnsi="Open Sans" w:cs="Open Sans"/>
              </w:rPr>
              <w:lastRenderedPageBreak/>
              <w:t>event</w:t>
            </w:r>
          </w:p>
        </w:tc>
        <w:tc>
          <w:tcPr>
            <w:tcW w:w="2515" w:type="dxa"/>
          </w:tcPr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lastRenderedPageBreak/>
              <w:t>Profound loss of trust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5D2DD131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eastAsia="Tw Cen MT" w:hAnsi="Open Sans" w:cs="Open Sans"/>
              </w:rPr>
              <w:t>“Why me” struggle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Increased cynicism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Loss of self confidence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Loss of purpose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Renewed faith in a higher being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Profound existential questioning</w:t>
            </w:r>
          </w:p>
          <w:p w:rsidR="00C15A2C" w:rsidRPr="00C559D4" w:rsidRDefault="00C15A2C" w:rsidP="00C15A2C">
            <w:pPr>
              <w:rPr>
                <w:rFonts w:ascii="Open Sans" w:hAnsi="Open Sans" w:cs="Open Sans"/>
              </w:rPr>
            </w:pPr>
          </w:p>
          <w:p w:rsidR="00E12601" w:rsidRPr="00C559D4" w:rsidRDefault="00C15A2C" w:rsidP="00C15A2C">
            <w:pPr>
              <w:rPr>
                <w:rFonts w:ascii="Open Sans" w:hAnsi="Open Sans" w:cs="Open Sans"/>
              </w:rPr>
            </w:pPr>
            <w:r w:rsidRPr="00C559D4">
              <w:rPr>
                <w:rFonts w:ascii="Open Sans" w:hAnsi="Open Sans" w:cs="Open Sans"/>
              </w:rPr>
              <w:t>Loss of belief in co-operative spirit of mankind</w:t>
            </w:r>
          </w:p>
        </w:tc>
      </w:tr>
    </w:tbl>
    <w:p w:rsidR="00E12601" w:rsidRPr="00C559D4" w:rsidRDefault="000F08E5" w:rsidP="00C15A2C">
      <w:pPr>
        <w:rPr>
          <w:rFonts w:ascii="Open Sans" w:hAnsi="Open Sans" w:cs="Open Sans"/>
          <w:sz w:val="22"/>
          <w:szCs w:val="22"/>
        </w:rPr>
      </w:pPr>
      <w:r w:rsidRPr="00C559D4">
        <w:rPr>
          <w:rFonts w:ascii="Open Sans" w:hAnsi="Open Sans" w:cs="Open Sans"/>
          <w:sz w:val="22"/>
          <w:szCs w:val="22"/>
        </w:rPr>
        <w:lastRenderedPageBreak/>
        <w:t xml:space="preserve">Adapted from </w:t>
      </w:r>
      <w:r w:rsidRPr="00C559D4">
        <w:rPr>
          <w:rFonts w:ascii="Open Sans" w:hAnsi="Open Sans" w:cs="Open Sans"/>
          <w:i/>
          <w:sz w:val="22"/>
          <w:szCs w:val="22"/>
        </w:rPr>
        <w:t>Prevention of Professional Burn-out with Care Workers: Self-Care and Organizational Care,</w:t>
      </w:r>
      <w:r w:rsidRPr="00C559D4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Pr="00C559D4">
        <w:rPr>
          <w:rFonts w:ascii="Open Sans" w:hAnsi="Open Sans" w:cs="Open Sans"/>
          <w:sz w:val="22"/>
          <w:szCs w:val="22"/>
        </w:rPr>
        <w:t>Admira</w:t>
      </w:r>
      <w:proofErr w:type="spellEnd"/>
      <w:r w:rsidRPr="00C559D4">
        <w:rPr>
          <w:rFonts w:ascii="Open Sans" w:hAnsi="Open Sans" w:cs="Open Sans"/>
          <w:sz w:val="22"/>
          <w:szCs w:val="22"/>
        </w:rPr>
        <w:t>, 2005</w:t>
      </w:r>
    </w:p>
    <w:p w:rsidR="00C559D4" w:rsidRDefault="00C559D4" w:rsidP="00C15A2C">
      <w:pPr>
        <w:rPr>
          <w:rFonts w:ascii="Open Sans" w:hAnsi="Open Sans" w:cs="Open Sans"/>
          <w:sz w:val="22"/>
          <w:szCs w:val="22"/>
        </w:rPr>
      </w:pPr>
    </w:p>
    <w:p w:rsidR="00E476B1" w:rsidRPr="00C559D4" w:rsidRDefault="00C559D4" w:rsidP="00C559D4">
      <w:pPr>
        <w:spacing w:after="160" w:line="259" w:lineRule="auto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Si</w:t>
      </w:r>
      <w:r w:rsidR="00E476B1" w:rsidRPr="00C559D4">
        <w:rPr>
          <w:rFonts w:ascii="Open Sans" w:hAnsi="Open Sans" w:cs="Open Sans"/>
          <w:b/>
          <w:sz w:val="22"/>
          <w:szCs w:val="22"/>
        </w:rPr>
        <w:t>gns of Vicarious Trauma</w:t>
      </w:r>
    </w:p>
    <w:p w:rsidR="00E476B1" w:rsidRPr="00C559D4" w:rsidRDefault="00E476B1" w:rsidP="00C15A2C">
      <w:pPr>
        <w:rPr>
          <w:rFonts w:ascii="Open Sans" w:hAnsi="Open Sans" w:cs="Open Sans"/>
          <w:sz w:val="22"/>
          <w:szCs w:val="22"/>
        </w:rPr>
      </w:pPr>
    </w:p>
    <w:tbl>
      <w:tblPr>
        <w:tblStyle w:val="TableTheme"/>
        <w:tblW w:w="12928" w:type="dxa"/>
        <w:tblInd w:w="113" w:type="dxa"/>
        <w:tblLayout w:type="fixed"/>
        <w:tblLook w:val="0220"/>
      </w:tblPr>
      <w:tblGrid>
        <w:gridCol w:w="2982"/>
        <w:gridCol w:w="3539"/>
        <w:gridCol w:w="2977"/>
        <w:gridCol w:w="3430"/>
      </w:tblGrid>
      <w:tr w:rsidR="00863C7A" w:rsidRPr="00C559D4" w:rsidTr="00863C7A">
        <w:trPr>
          <w:trHeight w:val="584"/>
        </w:trPr>
        <w:tc>
          <w:tcPr>
            <w:tcW w:w="2982" w:type="dxa"/>
            <w:hideMark/>
          </w:tcPr>
          <w:p w:rsidR="006D5B9D" w:rsidRPr="00C559D4" w:rsidRDefault="006D5B9D" w:rsidP="006D5B9D">
            <w:p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  <w:b/>
                <w:bCs/>
              </w:rPr>
              <w:t>Physical</w:t>
            </w:r>
          </w:p>
        </w:tc>
        <w:tc>
          <w:tcPr>
            <w:tcW w:w="3539" w:type="dxa"/>
            <w:hideMark/>
          </w:tcPr>
          <w:p w:rsidR="006D5B9D" w:rsidRPr="00C559D4" w:rsidRDefault="006D5B9D" w:rsidP="006D5B9D">
            <w:p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  <w:b/>
                <w:bCs/>
              </w:rPr>
              <w:t>Emotional</w:t>
            </w:r>
          </w:p>
        </w:tc>
        <w:tc>
          <w:tcPr>
            <w:tcW w:w="2977" w:type="dxa"/>
            <w:hideMark/>
          </w:tcPr>
          <w:p w:rsidR="006D5B9D" w:rsidRPr="00C559D4" w:rsidRDefault="006D5B9D" w:rsidP="006D5B9D">
            <w:p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  <w:b/>
                <w:bCs/>
              </w:rPr>
              <w:t>Behavioral</w:t>
            </w:r>
          </w:p>
        </w:tc>
        <w:tc>
          <w:tcPr>
            <w:tcW w:w="3430" w:type="dxa"/>
            <w:hideMark/>
          </w:tcPr>
          <w:p w:rsidR="006D5B9D" w:rsidRPr="00C559D4" w:rsidRDefault="006D5B9D" w:rsidP="006D5B9D">
            <w:p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  <w:b/>
                <w:bCs/>
              </w:rPr>
              <w:t>Cognitive</w:t>
            </w:r>
          </w:p>
        </w:tc>
      </w:tr>
      <w:tr w:rsidR="00863C7A" w:rsidRPr="00C559D4" w:rsidTr="00863C7A">
        <w:trPr>
          <w:trHeight w:val="1542"/>
        </w:trPr>
        <w:tc>
          <w:tcPr>
            <w:tcW w:w="2982" w:type="dxa"/>
            <w:hideMark/>
          </w:tcPr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Sleep disturbances</w:t>
            </w:r>
          </w:p>
        </w:tc>
        <w:tc>
          <w:tcPr>
            <w:tcW w:w="3539" w:type="dxa"/>
            <w:hideMark/>
          </w:tcPr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Anxiety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Startle response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Denial or numbing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Depression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Reawakening of own past trauma</w:t>
            </w:r>
          </w:p>
        </w:tc>
        <w:tc>
          <w:tcPr>
            <w:tcW w:w="2977" w:type="dxa"/>
            <w:hideMark/>
          </w:tcPr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Social withdrawal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Addiction (alcohol, drugs, gambling, etc.)</w:t>
            </w:r>
          </w:p>
        </w:tc>
        <w:tc>
          <w:tcPr>
            <w:tcW w:w="3430" w:type="dxa"/>
            <w:hideMark/>
          </w:tcPr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Nightmares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Polarized thinking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Entrenched cynicism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Obsession with bad people or things</w:t>
            </w:r>
          </w:p>
        </w:tc>
      </w:tr>
    </w:tbl>
    <w:p w:rsidR="00863C7A" w:rsidRPr="00C559D4" w:rsidRDefault="00863C7A" w:rsidP="00863C7A">
      <w:pPr>
        <w:ind w:firstLine="720"/>
        <w:rPr>
          <w:rFonts w:ascii="Open Sans" w:hAnsi="Open Sans" w:cs="Open Sans"/>
          <w:sz w:val="22"/>
          <w:szCs w:val="22"/>
          <w:lang w:val="en-GB"/>
        </w:rPr>
      </w:pPr>
      <w:r w:rsidRPr="00C559D4">
        <w:rPr>
          <w:rFonts w:ascii="Open Sans" w:hAnsi="Open Sans" w:cs="Open Sans"/>
          <w:sz w:val="22"/>
          <w:szCs w:val="22"/>
        </w:rPr>
        <w:t>Concern Worldwide, 2012</w:t>
      </w:r>
    </w:p>
    <w:p w:rsidR="006D5B9D" w:rsidRPr="00C559D4" w:rsidRDefault="006D5B9D" w:rsidP="00C15A2C">
      <w:pPr>
        <w:rPr>
          <w:rFonts w:ascii="Open Sans" w:hAnsi="Open Sans" w:cs="Open Sans"/>
          <w:sz w:val="22"/>
          <w:szCs w:val="22"/>
        </w:rPr>
      </w:pPr>
    </w:p>
    <w:p w:rsidR="00C559D4" w:rsidRDefault="00C559D4">
      <w:pPr>
        <w:spacing w:after="160" w:line="259" w:lineRule="auto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br w:type="page"/>
      </w:r>
    </w:p>
    <w:p w:rsidR="00863C7A" w:rsidRDefault="00863C7A" w:rsidP="00C15A2C">
      <w:pPr>
        <w:rPr>
          <w:rFonts w:ascii="Open Sans" w:hAnsi="Open Sans" w:cs="Open Sans"/>
          <w:b/>
          <w:sz w:val="22"/>
          <w:szCs w:val="22"/>
        </w:rPr>
      </w:pPr>
      <w:r w:rsidRPr="00C559D4">
        <w:rPr>
          <w:rFonts w:ascii="Open Sans" w:hAnsi="Open Sans" w:cs="Open Sans"/>
          <w:b/>
          <w:sz w:val="22"/>
          <w:szCs w:val="22"/>
        </w:rPr>
        <w:lastRenderedPageBreak/>
        <w:t xml:space="preserve">Signs of Burnout </w:t>
      </w:r>
    </w:p>
    <w:p w:rsidR="00C559D4" w:rsidRPr="00C559D4" w:rsidRDefault="00C559D4" w:rsidP="00C15A2C">
      <w:pPr>
        <w:rPr>
          <w:rFonts w:ascii="Open Sans" w:hAnsi="Open Sans" w:cs="Open Sans"/>
          <w:b/>
          <w:sz w:val="22"/>
          <w:szCs w:val="22"/>
        </w:rPr>
      </w:pPr>
    </w:p>
    <w:tbl>
      <w:tblPr>
        <w:tblStyle w:val="TableTheme"/>
        <w:tblW w:w="12923" w:type="dxa"/>
        <w:tblInd w:w="226" w:type="dxa"/>
        <w:tblLayout w:type="fixed"/>
        <w:tblLook w:val="0220"/>
      </w:tblPr>
      <w:tblGrid>
        <w:gridCol w:w="3114"/>
        <w:gridCol w:w="3431"/>
        <w:gridCol w:w="2976"/>
        <w:gridCol w:w="3402"/>
      </w:tblGrid>
      <w:tr w:rsidR="00863C7A" w:rsidRPr="00C559D4" w:rsidTr="00863C7A">
        <w:trPr>
          <w:trHeight w:val="584"/>
        </w:trPr>
        <w:tc>
          <w:tcPr>
            <w:tcW w:w="3114" w:type="dxa"/>
            <w:hideMark/>
          </w:tcPr>
          <w:p w:rsidR="00863C7A" w:rsidRPr="00C559D4" w:rsidRDefault="00863C7A" w:rsidP="00863C7A">
            <w:p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  <w:b/>
                <w:bCs/>
              </w:rPr>
              <w:t>Physical</w:t>
            </w:r>
          </w:p>
        </w:tc>
        <w:tc>
          <w:tcPr>
            <w:tcW w:w="3431" w:type="dxa"/>
            <w:hideMark/>
          </w:tcPr>
          <w:p w:rsidR="00863C7A" w:rsidRPr="00C559D4" w:rsidRDefault="00863C7A" w:rsidP="00863C7A">
            <w:p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  <w:b/>
                <w:bCs/>
              </w:rPr>
              <w:t>Emotional</w:t>
            </w:r>
          </w:p>
        </w:tc>
        <w:tc>
          <w:tcPr>
            <w:tcW w:w="2976" w:type="dxa"/>
            <w:hideMark/>
          </w:tcPr>
          <w:p w:rsidR="00863C7A" w:rsidRPr="00C559D4" w:rsidRDefault="00863C7A" w:rsidP="00863C7A">
            <w:p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  <w:b/>
                <w:bCs/>
              </w:rPr>
              <w:t>Behavioral</w:t>
            </w:r>
          </w:p>
        </w:tc>
        <w:tc>
          <w:tcPr>
            <w:tcW w:w="3402" w:type="dxa"/>
            <w:hideMark/>
          </w:tcPr>
          <w:p w:rsidR="00863C7A" w:rsidRPr="00C559D4" w:rsidRDefault="00863C7A" w:rsidP="00863C7A">
            <w:p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  <w:b/>
                <w:bCs/>
              </w:rPr>
              <w:t>Attitudinal</w:t>
            </w:r>
          </w:p>
        </w:tc>
      </w:tr>
      <w:tr w:rsidR="00863C7A" w:rsidRPr="00C559D4" w:rsidTr="00863C7A">
        <w:trPr>
          <w:trHeight w:val="584"/>
        </w:trPr>
        <w:tc>
          <w:tcPr>
            <w:tcW w:w="3114" w:type="dxa"/>
            <w:hideMark/>
          </w:tcPr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Loss of energy, chronic fatigue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Frequent and prolonged colds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Headaches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Sleep problems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Ulcers, gastro-intestinal disorders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Weight loss or gain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Flare-up of pre-existing medical disorder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Injuries from high-risk behavior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Muscular pain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Increase premenstrual syndrome</w:t>
            </w:r>
          </w:p>
        </w:tc>
        <w:tc>
          <w:tcPr>
            <w:tcW w:w="3431" w:type="dxa"/>
            <w:hideMark/>
          </w:tcPr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Depression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Helplessness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Feeling trapped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Irritability/anger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Frustration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Fear of “going crazy”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Over-reactions/ under-reactions</w:t>
            </w:r>
          </w:p>
        </w:tc>
        <w:tc>
          <w:tcPr>
            <w:tcW w:w="2976" w:type="dxa"/>
            <w:hideMark/>
          </w:tcPr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Absenteeism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Increased consumption (caffeine, tobacco, alcohol, drugs)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Tardiness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Difficulty expressing oneself verbally or in writing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Accident prone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Poor performance/reduced effectiveness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Disrespect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Over-activity/underactivity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Decrease in quality of services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Unwillingness to take leave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Risk-taking</w:t>
            </w:r>
          </w:p>
        </w:tc>
        <w:tc>
          <w:tcPr>
            <w:tcW w:w="3402" w:type="dxa"/>
            <w:hideMark/>
          </w:tcPr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Disillusionment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Low morale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Focus on “failures”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Loss of emotional meaning of work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Distrust</w:t>
            </w:r>
          </w:p>
          <w:p w:rsidR="00EC2856" w:rsidRPr="00C559D4" w:rsidRDefault="00863C7A" w:rsidP="00863C7A">
            <w:pPr>
              <w:numPr>
                <w:ilvl w:val="0"/>
                <w:numId w:val="8"/>
              </w:numPr>
              <w:rPr>
                <w:rFonts w:ascii="Open Sans" w:hAnsi="Open Sans" w:cs="Open Sans"/>
                <w:lang w:val="en-GB"/>
              </w:rPr>
            </w:pPr>
            <w:r w:rsidRPr="00C559D4">
              <w:rPr>
                <w:rFonts w:ascii="Open Sans" w:hAnsi="Open Sans" w:cs="Open Sans"/>
              </w:rPr>
              <w:t>Cynicism towards colleagues and organization; receivers of service; about self and own role</w:t>
            </w:r>
          </w:p>
        </w:tc>
      </w:tr>
    </w:tbl>
    <w:p w:rsidR="00863C7A" w:rsidRPr="00C559D4" w:rsidRDefault="00863C7A" w:rsidP="00863C7A">
      <w:pPr>
        <w:ind w:firstLine="720"/>
        <w:rPr>
          <w:rFonts w:ascii="Open Sans" w:hAnsi="Open Sans" w:cs="Open Sans"/>
          <w:sz w:val="22"/>
          <w:szCs w:val="22"/>
        </w:rPr>
      </w:pPr>
      <w:r w:rsidRPr="00C559D4">
        <w:rPr>
          <w:rFonts w:ascii="Open Sans" w:hAnsi="Open Sans" w:cs="Open Sans"/>
          <w:sz w:val="22"/>
          <w:szCs w:val="22"/>
        </w:rPr>
        <w:t>UNHCR</w:t>
      </w:r>
      <w:proofErr w:type="gramStart"/>
      <w:r w:rsidRPr="00C559D4">
        <w:rPr>
          <w:rFonts w:ascii="Open Sans" w:hAnsi="Open Sans" w:cs="Open Sans"/>
          <w:sz w:val="22"/>
          <w:szCs w:val="22"/>
        </w:rPr>
        <w:t>,  2001</w:t>
      </w:r>
      <w:proofErr w:type="gramEnd"/>
    </w:p>
    <w:sectPr w:rsidR="00863C7A" w:rsidRPr="00C559D4" w:rsidSect="00765E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D5D6C"/>
    <w:multiLevelType w:val="hybridMultilevel"/>
    <w:tmpl w:val="83A6E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05C83"/>
    <w:multiLevelType w:val="hybridMultilevel"/>
    <w:tmpl w:val="A0160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93CAB"/>
    <w:multiLevelType w:val="hybridMultilevel"/>
    <w:tmpl w:val="66FAF70C"/>
    <w:lvl w:ilvl="0" w:tplc="1158A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2A0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B28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163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9E3C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7E83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4C6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B431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1E3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0CF0ACD"/>
    <w:multiLevelType w:val="hybridMultilevel"/>
    <w:tmpl w:val="0DD4F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46054"/>
    <w:multiLevelType w:val="hybridMultilevel"/>
    <w:tmpl w:val="7884E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572DA0"/>
    <w:multiLevelType w:val="hybridMultilevel"/>
    <w:tmpl w:val="2D90670C"/>
    <w:lvl w:ilvl="0" w:tplc="C3621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0460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66D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98A7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F000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A62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FE0D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52DF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E46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FC26C98"/>
    <w:multiLevelType w:val="hybridMultilevel"/>
    <w:tmpl w:val="B5F60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C31EF"/>
    <w:multiLevelType w:val="hybridMultilevel"/>
    <w:tmpl w:val="AF18D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203F4"/>
    <w:rsid w:val="0002344B"/>
    <w:rsid w:val="000F08E5"/>
    <w:rsid w:val="00266CAB"/>
    <w:rsid w:val="004203F4"/>
    <w:rsid w:val="006727FE"/>
    <w:rsid w:val="006D5B9D"/>
    <w:rsid w:val="00765E8E"/>
    <w:rsid w:val="00863C7A"/>
    <w:rsid w:val="0097146C"/>
    <w:rsid w:val="009770EF"/>
    <w:rsid w:val="00A949B3"/>
    <w:rsid w:val="00C15A2C"/>
    <w:rsid w:val="00C559D4"/>
    <w:rsid w:val="00C900FD"/>
    <w:rsid w:val="00C9638B"/>
    <w:rsid w:val="00D005F2"/>
    <w:rsid w:val="00D85080"/>
    <w:rsid w:val="00DB6B83"/>
    <w:rsid w:val="00E12601"/>
    <w:rsid w:val="00E476B1"/>
    <w:rsid w:val="00EC2856"/>
    <w:rsid w:val="00F72EED"/>
    <w:rsid w:val="5D2DD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46C"/>
    <w:pPr>
      <w:ind w:left="720"/>
      <w:contextualSpacing/>
    </w:pPr>
  </w:style>
  <w:style w:type="table" w:styleId="TableGrid">
    <w:name w:val="Table Grid"/>
    <w:basedOn w:val="TableNormal"/>
    <w:uiPriority w:val="39"/>
    <w:rsid w:val="00765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Theme">
    <w:name w:val="Table Theme"/>
    <w:basedOn w:val="TableNormal"/>
    <w:uiPriority w:val="99"/>
    <w:rsid w:val="00E47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6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554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73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908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8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818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82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868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25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40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39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9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1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85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29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04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83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66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77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53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6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73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78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5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46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92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0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6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6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33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13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6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07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9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71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647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8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990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3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44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69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0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377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3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C212C-D1B3-4DB4-8972-C40E847C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Dalpe</dc:creator>
  <cp:lastModifiedBy>IRCAdmin</cp:lastModifiedBy>
  <cp:revision>2</cp:revision>
  <dcterms:created xsi:type="dcterms:W3CDTF">2017-04-07T21:53:00Z</dcterms:created>
  <dcterms:modified xsi:type="dcterms:W3CDTF">2017-04-07T21:53:00Z</dcterms:modified>
</cp:coreProperties>
</file>